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7" w:rsidRPr="00971CE1" w:rsidRDefault="00971CE1">
      <w:pPr>
        <w:rPr>
          <w:b/>
          <w:u w:val="single"/>
        </w:rPr>
      </w:pPr>
      <w:r w:rsidRPr="00971CE1">
        <w:rPr>
          <w:b/>
          <w:u w:val="single"/>
        </w:rPr>
        <w:t>Plant Hormones: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 xml:space="preserve">Growth promoters:  </w:t>
      </w:r>
      <w:proofErr w:type="spellStart"/>
      <w:r>
        <w:t>auxin</w:t>
      </w:r>
      <w:proofErr w:type="spellEnd"/>
      <w:r>
        <w:t xml:space="preserve">, </w:t>
      </w:r>
      <w:proofErr w:type="spellStart"/>
      <w:r>
        <w:t>cytokinins</w:t>
      </w:r>
      <w:proofErr w:type="spellEnd"/>
      <w:r>
        <w:t>, gibberellins (GA)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 xml:space="preserve">Growth inhibitors:   </w:t>
      </w:r>
      <w:proofErr w:type="spellStart"/>
      <w:r>
        <w:t>abscisic</w:t>
      </w:r>
      <w:proofErr w:type="spellEnd"/>
      <w:r>
        <w:t xml:space="preserve"> acid (ABA), ethylene 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>Initiates seed dormancy-  ABA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>Breaks dormancy—GA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>Ripening—ethylene</w:t>
      </w:r>
    </w:p>
    <w:p w:rsidR="00971CE1" w:rsidRDefault="00971CE1" w:rsidP="00971CE1">
      <w:pPr>
        <w:pStyle w:val="ListParagraph"/>
        <w:numPr>
          <w:ilvl w:val="0"/>
          <w:numId w:val="1"/>
        </w:numPr>
      </w:pPr>
      <w:r>
        <w:t>Prevents aging—</w:t>
      </w:r>
      <w:proofErr w:type="spellStart"/>
      <w:r>
        <w:t>cytokinin</w:t>
      </w:r>
      <w:proofErr w:type="spellEnd"/>
    </w:p>
    <w:p w:rsidR="00971CE1" w:rsidRDefault="00971CE1" w:rsidP="00971CE1">
      <w:pPr>
        <w:ind w:left="360"/>
      </w:pPr>
      <w:r>
        <w:t>GA promotes stem lengthening (bolting)</w:t>
      </w:r>
    </w:p>
    <w:p w:rsidR="00971CE1" w:rsidRDefault="00971CE1" w:rsidP="00971CE1">
      <w:pPr>
        <w:ind w:left="360"/>
      </w:pPr>
      <w:r>
        <w:t>Low GA production or perception leads to dwarfism</w:t>
      </w:r>
    </w:p>
    <w:p w:rsidR="00971CE1" w:rsidRDefault="00971CE1" w:rsidP="00971CE1"/>
    <w:p w:rsidR="00971CE1" w:rsidRPr="00460B1C" w:rsidRDefault="00971CE1" w:rsidP="00971CE1">
      <w:pPr>
        <w:rPr>
          <w:b/>
          <w:u w:val="single"/>
        </w:rPr>
      </w:pPr>
      <w:r w:rsidRPr="00460B1C">
        <w:rPr>
          <w:b/>
          <w:u w:val="single"/>
        </w:rPr>
        <w:t>Terminology</w:t>
      </w:r>
    </w:p>
    <w:p w:rsidR="00971CE1" w:rsidRDefault="00971CE1" w:rsidP="00971CE1">
      <w:pPr>
        <w:pStyle w:val="ListParagraph"/>
        <w:numPr>
          <w:ilvl w:val="0"/>
          <w:numId w:val="2"/>
        </w:numPr>
      </w:pPr>
      <w:proofErr w:type="spellStart"/>
      <w:r>
        <w:t>Explant</w:t>
      </w:r>
      <w:proofErr w:type="spellEnd"/>
      <w:r>
        <w:t>—excised part of plant used to initiate tissue culture</w:t>
      </w:r>
    </w:p>
    <w:p w:rsidR="00971CE1" w:rsidRDefault="00971CE1" w:rsidP="00971CE1">
      <w:pPr>
        <w:pStyle w:val="ListParagraph"/>
        <w:numPr>
          <w:ilvl w:val="0"/>
          <w:numId w:val="2"/>
        </w:numPr>
      </w:pPr>
      <w:r>
        <w:t>Callus—mass of undifferentiated cells</w:t>
      </w:r>
    </w:p>
    <w:p w:rsidR="00971CE1" w:rsidRDefault="00971CE1" w:rsidP="00971CE1">
      <w:pPr>
        <w:pStyle w:val="ListParagraph"/>
        <w:numPr>
          <w:ilvl w:val="0"/>
          <w:numId w:val="2"/>
        </w:numPr>
      </w:pPr>
      <w:r>
        <w:t xml:space="preserve">Organogenesis—formation of </w:t>
      </w:r>
      <w:proofErr w:type="spellStart"/>
      <w:r>
        <w:t>shooty</w:t>
      </w:r>
      <w:proofErr w:type="spellEnd"/>
      <w:r>
        <w:t xml:space="preserve"> structures that can develop into plantlets</w:t>
      </w:r>
    </w:p>
    <w:p w:rsidR="00971CE1" w:rsidRDefault="00971CE1" w:rsidP="00971CE1">
      <w:pPr>
        <w:pStyle w:val="ListParagraph"/>
        <w:numPr>
          <w:ilvl w:val="0"/>
          <w:numId w:val="2"/>
        </w:numPr>
      </w:pPr>
      <w:r>
        <w:t>Somatic embryogenesis—formation of embryos in tissue culture that can germinate into plantlets</w:t>
      </w:r>
    </w:p>
    <w:p w:rsidR="00460B1C" w:rsidRDefault="00971CE1" w:rsidP="00971CE1">
      <w:pPr>
        <w:pStyle w:val="ListParagraph"/>
        <w:numPr>
          <w:ilvl w:val="0"/>
          <w:numId w:val="2"/>
        </w:numPr>
      </w:pPr>
      <w:r>
        <w:t>Chimera—regenerated plants derived from more than one cell types</w:t>
      </w:r>
    </w:p>
    <w:p w:rsidR="00460B1C" w:rsidRDefault="00460B1C" w:rsidP="00460B1C"/>
    <w:p w:rsidR="00460B1C" w:rsidRPr="00460B1C" w:rsidRDefault="00460B1C" w:rsidP="00460B1C">
      <w:pPr>
        <w:rPr>
          <w:b/>
          <w:u w:val="single"/>
        </w:rPr>
      </w:pPr>
      <w:r w:rsidRPr="00460B1C">
        <w:rPr>
          <w:b/>
          <w:u w:val="single"/>
        </w:rPr>
        <w:t>Plant tissue culture media contains the following: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>Macronutrients: such as MgSO4, KH2PO4, KNO3, CaCl2, ammonium sulfate etc.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>Micronutrients: such as H3BO3, MnSO4, ZnSO4, CoCl2, FeSO4 etc.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>Sugar source: sucrose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 xml:space="preserve">Vitamins—Thiamin </w:t>
      </w:r>
      <w:proofErr w:type="spellStart"/>
      <w:r>
        <w:t>HCl</w:t>
      </w:r>
      <w:proofErr w:type="spellEnd"/>
      <w:r>
        <w:t xml:space="preserve">, </w:t>
      </w:r>
      <w:proofErr w:type="spellStart"/>
      <w:r>
        <w:t>Pyrodoxin</w:t>
      </w:r>
      <w:proofErr w:type="spellEnd"/>
      <w:r>
        <w:t xml:space="preserve"> </w:t>
      </w:r>
      <w:proofErr w:type="spellStart"/>
      <w:r>
        <w:t>HCl</w:t>
      </w:r>
      <w:proofErr w:type="spellEnd"/>
      <w:r>
        <w:t>, Nicotinic acid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 xml:space="preserve">Other- </w:t>
      </w:r>
      <w:proofErr w:type="spellStart"/>
      <w:r>
        <w:t>glycine</w:t>
      </w:r>
      <w:proofErr w:type="spellEnd"/>
      <w:r>
        <w:t xml:space="preserve">, </w:t>
      </w:r>
      <w:proofErr w:type="spellStart"/>
      <w:r>
        <w:t>prolamin</w:t>
      </w:r>
      <w:proofErr w:type="spellEnd"/>
      <w:r>
        <w:t xml:space="preserve">, </w:t>
      </w:r>
      <w:proofErr w:type="spellStart"/>
      <w:r>
        <w:t>myoinositol</w:t>
      </w:r>
      <w:proofErr w:type="spellEnd"/>
      <w:r>
        <w:t>, folic acid, biotin etc.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proofErr w:type="spellStart"/>
      <w:r>
        <w:t>Phytohormones</w:t>
      </w:r>
      <w:proofErr w:type="spellEnd"/>
      <w:r>
        <w:t xml:space="preserve">:  </w:t>
      </w:r>
      <w:proofErr w:type="spellStart"/>
      <w:r>
        <w:t>auxins</w:t>
      </w:r>
      <w:proofErr w:type="spellEnd"/>
      <w:r>
        <w:t xml:space="preserve"> and/or </w:t>
      </w:r>
      <w:proofErr w:type="spellStart"/>
      <w:r>
        <w:t>cytokinins</w:t>
      </w:r>
      <w:proofErr w:type="spellEnd"/>
      <w:r>
        <w:t xml:space="preserve"> 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>pH: 5.5 – 5.8</w:t>
      </w:r>
    </w:p>
    <w:p w:rsidR="00460B1C" w:rsidRDefault="00460B1C" w:rsidP="00460B1C">
      <w:pPr>
        <w:pStyle w:val="ListParagraph"/>
        <w:numPr>
          <w:ilvl w:val="0"/>
          <w:numId w:val="3"/>
        </w:numPr>
      </w:pPr>
      <w:r>
        <w:t>Agar (if media is to be solidified).</w:t>
      </w:r>
    </w:p>
    <w:p w:rsidR="00460B1C" w:rsidRPr="00460B1C" w:rsidRDefault="00971CE1" w:rsidP="00460B1C">
      <w:pPr>
        <w:rPr>
          <w:b/>
          <w:u w:val="single"/>
        </w:rPr>
      </w:pPr>
      <w:r>
        <w:t xml:space="preserve"> </w:t>
      </w:r>
      <w:r w:rsidR="00460B1C" w:rsidRPr="00460B1C">
        <w:rPr>
          <w:b/>
          <w:u w:val="single"/>
        </w:rPr>
        <w:t>Technique:</w:t>
      </w:r>
    </w:p>
    <w:p w:rsidR="00460B1C" w:rsidRDefault="00BE47AE" w:rsidP="00460B1C">
      <w:r>
        <w:t>All media are autoclaved or filter-</w:t>
      </w:r>
      <w:proofErr w:type="spellStart"/>
      <w:r>
        <w:t>sterized</w:t>
      </w:r>
      <w:proofErr w:type="spellEnd"/>
      <w:r>
        <w:t>.</w:t>
      </w:r>
    </w:p>
    <w:p w:rsidR="00BE47AE" w:rsidRDefault="00BE47AE" w:rsidP="00460B1C">
      <w:r>
        <w:t>The explants are derived from surface-</w:t>
      </w:r>
      <w:proofErr w:type="spellStart"/>
      <w:r>
        <w:t>sterlized</w:t>
      </w:r>
      <w:proofErr w:type="spellEnd"/>
      <w:r>
        <w:t xml:space="preserve"> tissue or aseptically growing plants</w:t>
      </w:r>
    </w:p>
    <w:p w:rsidR="00BE47AE" w:rsidRDefault="00BE47AE" w:rsidP="00460B1C">
      <w:r>
        <w:t>Tissue culture plating and transfers are done in clean hood (laminar hood).</w:t>
      </w:r>
    </w:p>
    <w:sectPr w:rsidR="00BE47AE" w:rsidSect="0061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61F"/>
    <w:multiLevelType w:val="hybridMultilevel"/>
    <w:tmpl w:val="7AF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1EBF"/>
    <w:multiLevelType w:val="hybridMultilevel"/>
    <w:tmpl w:val="D118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35B6"/>
    <w:multiLevelType w:val="hybridMultilevel"/>
    <w:tmpl w:val="2D16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1CE1"/>
    <w:rsid w:val="00460B1C"/>
    <w:rsid w:val="00613857"/>
    <w:rsid w:val="00971CE1"/>
    <w:rsid w:val="00A16C7A"/>
    <w:rsid w:val="00B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VIBHAS</dc:creator>
  <cp:keywords/>
  <dc:description/>
  <cp:lastModifiedBy>VIBHAS</cp:lastModifiedBy>
  <cp:revision>1</cp:revision>
  <dcterms:created xsi:type="dcterms:W3CDTF">2011-01-25T21:14:00Z</dcterms:created>
  <dcterms:modified xsi:type="dcterms:W3CDTF">2011-01-25T21:54:00Z</dcterms:modified>
</cp:coreProperties>
</file>